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A208E" w14:textId="77777777" w:rsidR="00C56542" w:rsidRPr="006F4A94" w:rsidRDefault="00C56542" w:rsidP="00C56542">
      <w:pPr>
        <w:shd w:val="clear" w:color="auto" w:fill="FFFFFF"/>
        <w:jc w:val="right"/>
        <w:rPr>
          <w:rFonts w:ascii="Poppins" w:hAnsi="Poppins" w:cs="Poppins"/>
          <w:sz w:val="16"/>
          <w:szCs w:val="16"/>
        </w:rPr>
      </w:pPr>
      <w:r w:rsidRPr="006F4A94">
        <w:rPr>
          <w:rFonts w:ascii="Poppins" w:hAnsi="Poppins" w:cs="Poppins"/>
          <w:sz w:val="16"/>
          <w:szCs w:val="16"/>
        </w:rPr>
        <w:t>zał</w:t>
      </w:r>
      <w:r w:rsidRPr="006F4A94">
        <w:rPr>
          <w:rFonts w:ascii="Poppins" w:eastAsia="TimesNewRoman" w:hAnsi="Poppins" w:cs="Poppins"/>
          <w:sz w:val="16"/>
          <w:szCs w:val="16"/>
        </w:rPr>
        <w:t>ą</w:t>
      </w:r>
      <w:r w:rsidRPr="006F4A94">
        <w:rPr>
          <w:rFonts w:ascii="Poppins" w:hAnsi="Poppins" w:cs="Poppins"/>
          <w:sz w:val="16"/>
          <w:szCs w:val="16"/>
        </w:rPr>
        <w:t>cznik nr 3</w:t>
      </w:r>
    </w:p>
    <w:p w14:paraId="294FAA59" w14:textId="663A5CB5" w:rsidR="00C56542" w:rsidRPr="006F4A94" w:rsidRDefault="00C56542" w:rsidP="00C56542">
      <w:pPr>
        <w:shd w:val="clear" w:color="auto" w:fill="FFFFFF"/>
        <w:spacing w:after="240"/>
        <w:jc w:val="right"/>
        <w:rPr>
          <w:rFonts w:ascii="Poppins" w:hAnsi="Poppins" w:cs="Poppins"/>
          <w:sz w:val="16"/>
          <w:szCs w:val="16"/>
        </w:rPr>
      </w:pPr>
      <w:r w:rsidRPr="006F4A94">
        <w:rPr>
          <w:rFonts w:ascii="Poppins" w:hAnsi="Poppins" w:cs="Poppins"/>
          <w:sz w:val="16"/>
          <w:szCs w:val="16"/>
        </w:rPr>
        <w:t xml:space="preserve"> do zarządzenia  Nr </w:t>
      </w:r>
      <w:r w:rsidR="007E5523">
        <w:rPr>
          <w:rFonts w:ascii="Poppins" w:hAnsi="Poppins" w:cs="Poppins"/>
          <w:sz w:val="16"/>
          <w:szCs w:val="16"/>
        </w:rPr>
        <w:t>16</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 xml:space="preserve"> Dyrektora ZGM z dnia </w:t>
      </w:r>
      <w:r w:rsidR="007E5523">
        <w:rPr>
          <w:rFonts w:ascii="Poppins" w:hAnsi="Poppins" w:cs="Poppins"/>
          <w:sz w:val="16"/>
          <w:szCs w:val="16"/>
        </w:rPr>
        <w:t>30</w:t>
      </w:r>
      <w:r w:rsidRPr="006F4A94">
        <w:rPr>
          <w:rFonts w:ascii="Poppins" w:hAnsi="Poppins" w:cs="Poppins"/>
          <w:sz w:val="16"/>
          <w:szCs w:val="16"/>
        </w:rPr>
        <w:t>.1</w:t>
      </w:r>
      <w:r w:rsidR="007E5523">
        <w:rPr>
          <w:rFonts w:ascii="Poppins" w:hAnsi="Poppins" w:cs="Poppins"/>
          <w:sz w:val="16"/>
          <w:szCs w:val="16"/>
        </w:rPr>
        <w:t>2</w:t>
      </w:r>
      <w:r w:rsidRPr="006F4A94">
        <w:rPr>
          <w:rFonts w:ascii="Poppins" w:hAnsi="Poppins" w:cs="Poppins"/>
          <w:sz w:val="16"/>
          <w:szCs w:val="16"/>
        </w:rPr>
        <w:t>.202</w:t>
      </w:r>
      <w:r w:rsidR="007E5523">
        <w:rPr>
          <w:rFonts w:ascii="Poppins" w:hAnsi="Poppins" w:cs="Poppins"/>
          <w:sz w:val="16"/>
          <w:szCs w:val="16"/>
        </w:rPr>
        <w:t>5</w:t>
      </w:r>
      <w:r w:rsidRPr="006F4A94">
        <w:rPr>
          <w:rFonts w:ascii="Poppins" w:hAnsi="Poppins" w:cs="Poppins"/>
          <w:sz w:val="16"/>
          <w:szCs w:val="16"/>
        </w:rPr>
        <w:t>r.</w:t>
      </w:r>
    </w:p>
    <w:p w14:paraId="287AF4FC" w14:textId="5E2D6F45" w:rsidR="00C94BD1" w:rsidRDefault="00C56542" w:rsidP="00C94BD1">
      <w:pPr>
        <w:jc w:val="center"/>
        <w:rPr>
          <w:rFonts w:ascii="Poppins" w:hAnsi="Poppins" w:cs="Poppins"/>
          <w:b/>
          <w:bCs/>
          <w:sz w:val="24"/>
          <w:szCs w:val="24"/>
        </w:rPr>
      </w:pPr>
      <w:r w:rsidRPr="00FE3832">
        <w:rPr>
          <w:rFonts w:ascii="Poppins" w:hAnsi="Poppins" w:cs="Poppins"/>
          <w:b/>
          <w:bCs/>
          <w:sz w:val="24"/>
          <w:szCs w:val="24"/>
        </w:rPr>
        <w:t xml:space="preserve">Regulamin zapytania ofertowego dotyczącego wyłonienia wykonawcy na  </w:t>
      </w:r>
      <w:r w:rsidR="006F33AB" w:rsidRPr="00FE3832">
        <w:rPr>
          <w:rFonts w:ascii="Poppins" w:hAnsi="Poppins" w:cs="Poppins"/>
          <w:b/>
          <w:bCs/>
          <w:sz w:val="24"/>
          <w:szCs w:val="24"/>
        </w:rPr>
        <w:t>wymian</w:t>
      </w:r>
      <w:r w:rsidR="00644DD1" w:rsidRPr="00FE3832">
        <w:rPr>
          <w:rFonts w:ascii="Poppins" w:hAnsi="Poppins" w:cs="Poppins"/>
          <w:b/>
          <w:bCs/>
          <w:sz w:val="24"/>
          <w:szCs w:val="24"/>
        </w:rPr>
        <w:t>ę</w:t>
      </w:r>
      <w:r w:rsidR="006F33AB" w:rsidRPr="00FE3832">
        <w:rPr>
          <w:rFonts w:ascii="Poppins" w:hAnsi="Poppins" w:cs="Poppins"/>
          <w:b/>
          <w:bCs/>
          <w:sz w:val="24"/>
          <w:szCs w:val="24"/>
        </w:rPr>
        <w:t xml:space="preserve"> </w:t>
      </w:r>
      <w:r w:rsidR="00AE3392">
        <w:rPr>
          <w:rFonts w:ascii="Poppins" w:hAnsi="Poppins" w:cs="Poppins"/>
          <w:b/>
          <w:bCs/>
          <w:sz w:val="24"/>
          <w:szCs w:val="24"/>
        </w:rPr>
        <w:t xml:space="preserve">drzwi wejściowych do klatki schodowej </w:t>
      </w:r>
      <w:r w:rsidR="006F33AB" w:rsidRPr="00FE3832">
        <w:rPr>
          <w:rFonts w:ascii="Poppins" w:hAnsi="Poppins" w:cs="Poppins"/>
          <w:b/>
          <w:bCs/>
          <w:sz w:val="24"/>
          <w:szCs w:val="24"/>
        </w:rPr>
        <w:t>dla Wspólnot</w:t>
      </w:r>
      <w:r w:rsidR="00C94BD1">
        <w:rPr>
          <w:rFonts w:ascii="Poppins" w:hAnsi="Poppins" w:cs="Poppins"/>
          <w:b/>
          <w:bCs/>
          <w:sz w:val="24"/>
          <w:szCs w:val="24"/>
        </w:rPr>
        <w:t>y</w:t>
      </w:r>
      <w:r w:rsidR="006F33AB" w:rsidRPr="00FE3832">
        <w:rPr>
          <w:rFonts w:ascii="Poppins" w:hAnsi="Poppins" w:cs="Poppins"/>
          <w:b/>
          <w:bCs/>
          <w:sz w:val="24"/>
          <w:szCs w:val="24"/>
        </w:rPr>
        <w:t xml:space="preserve"> Mieszkaniow</w:t>
      </w:r>
      <w:r w:rsidR="00C94BD1">
        <w:rPr>
          <w:rFonts w:ascii="Poppins" w:hAnsi="Poppins" w:cs="Poppins"/>
          <w:b/>
          <w:bCs/>
          <w:sz w:val="24"/>
          <w:szCs w:val="24"/>
        </w:rPr>
        <w:t xml:space="preserve">ej przy ul. </w:t>
      </w:r>
      <w:r w:rsidR="001B4BE3">
        <w:rPr>
          <w:rFonts w:ascii="Poppins" w:hAnsi="Poppins" w:cs="Poppins"/>
          <w:b/>
          <w:bCs/>
          <w:sz w:val="24"/>
          <w:szCs w:val="24"/>
        </w:rPr>
        <w:t>Chopina 24</w:t>
      </w:r>
    </w:p>
    <w:p w14:paraId="7505683B" w14:textId="77777777" w:rsidR="00705F1D" w:rsidRPr="00705F1D" w:rsidRDefault="00705F1D" w:rsidP="00705F1D">
      <w:pPr>
        <w:rPr>
          <w:rFonts w:ascii="Poppins" w:hAnsi="Poppins" w:cs="Poppins"/>
          <w:b/>
          <w:bCs/>
          <w:sz w:val="24"/>
          <w:szCs w:val="24"/>
        </w:rPr>
      </w:pPr>
    </w:p>
    <w:p w14:paraId="2694DD7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postępowaniu wykonawca może złożyć za pośrednictwem platformy zakupowej jedną ofertę sporządzoną w języku polskim.</w:t>
      </w:r>
    </w:p>
    <w:p w14:paraId="38020669" w14:textId="77777777" w:rsidR="00C56542" w:rsidRPr="0010575D" w:rsidRDefault="00C56542" w:rsidP="00C56542">
      <w:pPr>
        <w:pStyle w:val="Akapitzlist"/>
        <w:numPr>
          <w:ilvl w:val="0"/>
          <w:numId w:val="1"/>
        </w:numPr>
        <w:suppressAutoHyphens/>
        <w:spacing w:after="120"/>
        <w:contextualSpacing w:val="0"/>
        <w:jc w:val="both"/>
        <w:rPr>
          <w:rFonts w:ascii="Poppins" w:hAnsi="Poppins" w:cs="Poppins"/>
        </w:rPr>
      </w:pPr>
      <w:r w:rsidRPr="0010575D">
        <w:rPr>
          <w:rFonts w:ascii="Poppins" w:hAnsi="Poppins" w:cs="Poppins"/>
        </w:rPr>
        <w:t>Wykonawca ponosi wszelkie skutki nieprawidłowego złożenia oferty, w tym w szczególności: w niewłaściwym postępowaniu na platformie zakupowej, w niewłaściwym miejscu na platformie zakupowej, w niewłaściwym terminie, itp.</w:t>
      </w:r>
    </w:p>
    <w:p w14:paraId="40BCC99A"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musi zawierać wszelkie dane umożliwiające weryfikację wykonawcy, jak również wszelkie załączniki i oświadczenia wymagane przez Wspólnotę Mieszkaniową w zapytaniu ofertowym.</w:t>
      </w:r>
    </w:p>
    <w:p w14:paraId="258F028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dopuszcza się możliwości składania ofert wariantowych .</w:t>
      </w:r>
    </w:p>
    <w:p w14:paraId="7A607F8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zastosowania rozwiązań równoważnych/zamiennych w stosunku do wymaganych w zapytaniu ofertowym, za pisemną akceptacją wspólnoty mieszkaniowej i przy braku zastrzeżeń Inspektora Nadzoru.</w:t>
      </w:r>
    </w:p>
    <w:p w14:paraId="63096EBA" w14:textId="4E1F0542"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Co do zasady, oferty niekompletne, nieumożliwiające zidentyfikowania wykonawcy podlegają odrzuceniu, chyba że Wspólnota Mieszkaniowa postanowi inaczej.</w:t>
      </w:r>
    </w:p>
    <w:p w14:paraId="7BE9CC2E"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Oferta niezgodna z opisem przedmiotu zamówienia wskazanym w zapytaniu ofertowym, z zastrzeżeniem ust. 22 i 23 poniżej, podlega odrzuceniu.</w:t>
      </w:r>
    </w:p>
    <w:p w14:paraId="534AEF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O odrzuceniu ofert Zamawiający poinformuje wykonawców, których oferty zostały odrzucone podając uzasadnienie, nie później niż wraz z informacją o wyborze oferty najkorzystniejszej.</w:t>
      </w:r>
    </w:p>
    <w:p w14:paraId="7CC5A17A" w14:textId="45715905"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Oferty złożone po terminie </w:t>
      </w:r>
      <w:r w:rsidR="00644DD1" w:rsidRPr="00FE3832">
        <w:rPr>
          <w:rFonts w:ascii="Poppins" w:hAnsi="Poppins" w:cs="Poppins"/>
          <w:bCs/>
        </w:rPr>
        <w:t xml:space="preserve">nie </w:t>
      </w:r>
      <w:r w:rsidRPr="00FE3832">
        <w:rPr>
          <w:rFonts w:ascii="Poppins" w:hAnsi="Poppins" w:cs="Poppins"/>
          <w:bCs/>
        </w:rPr>
        <w:t>będą rozpatrywane</w:t>
      </w:r>
      <w:r w:rsidR="00AE3392">
        <w:rPr>
          <w:rFonts w:ascii="Poppins" w:hAnsi="Poppins" w:cs="Poppins"/>
          <w:bCs/>
        </w:rPr>
        <w:t>.</w:t>
      </w:r>
    </w:p>
    <w:p w14:paraId="44D0BE41" w14:textId="17BA525D"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Szczegółowej weryfikacji będą podlegać </w:t>
      </w:r>
      <w:r w:rsidR="00AE3392">
        <w:rPr>
          <w:rFonts w:ascii="Poppins" w:hAnsi="Poppins" w:cs="Poppins"/>
          <w:bCs/>
        </w:rPr>
        <w:t>wybrane</w:t>
      </w:r>
      <w:r w:rsidRPr="0010575D">
        <w:rPr>
          <w:rFonts w:ascii="Poppins" w:hAnsi="Poppins" w:cs="Poppins"/>
          <w:bCs/>
        </w:rPr>
        <w:t xml:space="preserve"> oferty.</w:t>
      </w:r>
    </w:p>
    <w:p w14:paraId="171FA40C"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33E5316F"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7AA63754" w14:textId="77777777" w:rsidR="00C56542" w:rsidRPr="00FE3832" w:rsidRDefault="00C56542" w:rsidP="00C56542">
      <w:pPr>
        <w:numPr>
          <w:ilvl w:val="0"/>
          <w:numId w:val="1"/>
        </w:numPr>
        <w:adjustRightInd w:val="0"/>
        <w:spacing w:after="120"/>
        <w:rPr>
          <w:rFonts w:ascii="Poppins" w:hAnsi="Poppins" w:cs="Poppins"/>
          <w:bCs/>
        </w:rPr>
      </w:pPr>
      <w:r w:rsidRPr="00FE3832">
        <w:rPr>
          <w:rFonts w:ascii="Poppins" w:hAnsi="Poppins" w:cs="Poppins"/>
          <w:bCs/>
        </w:rPr>
        <w:t xml:space="preserve">Negocjacje będą prowadzone: </w:t>
      </w:r>
      <w:r w:rsidRPr="00FE3832">
        <w:rPr>
          <w:rFonts w:ascii="Poppins" w:hAnsi="Poppins" w:cs="Poppins"/>
          <w:bCs/>
          <w:i/>
          <w:iCs/>
        </w:rPr>
        <w:t>wybrać właściwe</w:t>
      </w:r>
    </w:p>
    <w:p w14:paraId="55A580B5" w14:textId="0868069C" w:rsidR="00C56542" w:rsidRPr="00FE3832" w:rsidRDefault="00C56542" w:rsidP="00C56542">
      <w:pPr>
        <w:numPr>
          <w:ilvl w:val="1"/>
          <w:numId w:val="1"/>
        </w:numPr>
        <w:adjustRightInd w:val="0"/>
        <w:spacing w:after="120"/>
        <w:rPr>
          <w:rFonts w:ascii="Poppins" w:hAnsi="Poppins" w:cs="Poppins"/>
          <w:bCs/>
        </w:rPr>
      </w:pPr>
      <w:r w:rsidRPr="00FE3832">
        <w:rPr>
          <w:rFonts w:ascii="Poppins" w:hAnsi="Poppins" w:cs="Poppins"/>
          <w:bCs/>
        </w:rPr>
        <w:t>na Platformie Zakupowej z wykorzystaniem dostępnych na niej trybów i narzędzi</w:t>
      </w:r>
    </w:p>
    <w:p w14:paraId="5940E92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2A3DB62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1C825528"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Prowadzone negocjacje maja charakter poufny.</w:t>
      </w:r>
    </w:p>
    <w:p w14:paraId="4F09A896" w14:textId="77777777" w:rsidR="00C56542" w:rsidRPr="00AE3392" w:rsidRDefault="00C56542" w:rsidP="00C56542">
      <w:pPr>
        <w:numPr>
          <w:ilvl w:val="0"/>
          <w:numId w:val="1"/>
        </w:numPr>
        <w:adjustRightInd w:val="0"/>
        <w:spacing w:after="120"/>
        <w:rPr>
          <w:rFonts w:ascii="Poppins" w:hAnsi="Poppins" w:cs="Poppins"/>
          <w:bCs/>
          <w:strike/>
        </w:rPr>
      </w:pPr>
      <w:r w:rsidRPr="00AE3392">
        <w:rPr>
          <w:rFonts w:ascii="Poppins" w:hAnsi="Poppins" w:cs="Poppins"/>
          <w:bCs/>
          <w:strike/>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40956027"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Dopuszcza się przesunięcie terminu składania ofert, w sytuacji braku ofert na co najmniej 20 minut przed upływem uprzednio wyznaczonego. </w:t>
      </w:r>
    </w:p>
    <w:p w14:paraId="3D9693F5"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54B6E50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077D6B9B"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7195CAE9"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oczywiste omyłki pisarskie i oczywiste omyłki rachunkowe.</w:t>
      </w:r>
    </w:p>
    <w:p w14:paraId="1A962FED"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0EB96480" w14:textId="17198959"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79514E53"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Nie później niż w terminie dwóch tygodni od wyboru wykonawcy zostanie przygotowana i podpisana umowa z wykonawcą.</w:t>
      </w:r>
    </w:p>
    <w:p w14:paraId="3F36BF76"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 xml:space="preserve">Kierownik ADM informuje wykonawcę o terminie podpisania umowy. W przypadku niepodpisania umowy przez wykonawcę, umowa może zostać podpisana z </w:t>
      </w:r>
      <w:r w:rsidRPr="0010575D">
        <w:rPr>
          <w:rFonts w:ascii="Poppins" w:hAnsi="Poppins" w:cs="Poppins"/>
          <w:bCs/>
        </w:rPr>
        <w:lastRenderedPageBreak/>
        <w:t>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325BEEB4" w14:textId="77777777" w:rsidR="00C56542" w:rsidRPr="0010575D" w:rsidRDefault="00C56542" w:rsidP="00C56542">
      <w:pPr>
        <w:numPr>
          <w:ilvl w:val="0"/>
          <w:numId w:val="1"/>
        </w:numPr>
        <w:adjustRightInd w:val="0"/>
        <w:spacing w:after="120"/>
        <w:rPr>
          <w:rFonts w:ascii="Poppins" w:hAnsi="Poppins" w:cs="Poppins"/>
          <w:bCs/>
        </w:rPr>
      </w:pPr>
      <w:r w:rsidRPr="0010575D">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BE14B42"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Uczestnikom postępowania nie przysługuje prawo do składania jakichkolwiek </w:t>
      </w:r>
      <w:proofErr w:type="spellStart"/>
      <w:r w:rsidRPr="0010575D">
        <w:rPr>
          <w:rFonts w:ascii="Poppins" w:hAnsi="Poppins" w:cs="Poppins"/>
          <w:b/>
        </w:rPr>
        <w:t>odwołań</w:t>
      </w:r>
      <w:proofErr w:type="spellEnd"/>
      <w:r w:rsidRPr="0010575D">
        <w:rPr>
          <w:rFonts w:ascii="Poppins" w:hAnsi="Poppins" w:cs="Poppins"/>
          <w:b/>
        </w:rPr>
        <w:t>.</w:t>
      </w:r>
    </w:p>
    <w:p w14:paraId="5D10CA9D" w14:textId="77777777" w:rsidR="00C56542" w:rsidRPr="0010575D" w:rsidRDefault="00C56542" w:rsidP="00C56542">
      <w:pPr>
        <w:numPr>
          <w:ilvl w:val="0"/>
          <w:numId w:val="1"/>
        </w:numPr>
        <w:adjustRightInd w:val="0"/>
        <w:spacing w:after="120"/>
        <w:rPr>
          <w:rFonts w:ascii="Poppins" w:hAnsi="Poppins" w:cs="Poppins"/>
          <w:b/>
        </w:rPr>
      </w:pPr>
      <w:r w:rsidRPr="0010575D">
        <w:rPr>
          <w:rFonts w:ascii="Poppins" w:hAnsi="Poppins" w:cs="Poppins"/>
          <w:b/>
        </w:rPr>
        <w:t xml:space="preserve"> Zamawiający przewiduje również możliwość zmiany lub odwołania warunków zapytania, stosownie do art. 70</w:t>
      </w:r>
      <w:r w:rsidRPr="00705F1D">
        <w:rPr>
          <w:rFonts w:ascii="Poppins" w:hAnsi="Poppins" w:cs="Poppins"/>
          <w:b/>
          <w:vertAlign w:val="superscript"/>
        </w:rPr>
        <w:t>1</w:t>
      </w:r>
      <w:r w:rsidRPr="0010575D">
        <w:rPr>
          <w:rFonts w:ascii="Poppins" w:hAnsi="Poppins" w:cs="Poppins"/>
          <w:b/>
        </w:rPr>
        <w:t xml:space="preserve"> Kodeksu Cywilnego</w:t>
      </w:r>
    </w:p>
    <w:p w14:paraId="6839C63E" w14:textId="35267BB9" w:rsidR="00C56542" w:rsidRPr="00644DD1" w:rsidRDefault="001D0169" w:rsidP="00C56542">
      <w:pPr>
        <w:numPr>
          <w:ilvl w:val="0"/>
          <w:numId w:val="1"/>
        </w:numPr>
        <w:adjustRightInd w:val="0"/>
        <w:spacing w:after="120"/>
        <w:rPr>
          <w:rFonts w:ascii="Poppins" w:hAnsi="Poppins" w:cs="Poppins"/>
          <w:bCs/>
          <w:i/>
          <w:iCs/>
        </w:rPr>
      </w:pPr>
      <w:r>
        <w:rPr>
          <w:rFonts w:ascii="Poppins" w:hAnsi="Poppins" w:cs="Poppins"/>
          <w:bCs/>
          <w:i/>
          <w:iCs/>
        </w:rPr>
        <w:t xml:space="preserve"> </w:t>
      </w:r>
      <w:r w:rsidR="00C56542" w:rsidRPr="00644DD1">
        <w:rPr>
          <w:rFonts w:ascii="Poppins" w:hAnsi="Poppins" w:cs="Poppins"/>
          <w:bCs/>
          <w:i/>
          <w:iCs/>
        </w:rPr>
        <w:t xml:space="preserve">O ile WM zdecyduje i zastrzeże to pisemnie w treści protokołu z zebrania lub uchwale, może zdecydować również o tym, że: </w:t>
      </w:r>
    </w:p>
    <w:p w14:paraId="0B77373B" w14:textId="77777777" w:rsidR="00C56542" w:rsidRPr="00644DD1" w:rsidRDefault="00C56542" w:rsidP="00C56542">
      <w:pPr>
        <w:numPr>
          <w:ilvl w:val="1"/>
          <w:numId w:val="1"/>
        </w:numPr>
        <w:adjustRightInd w:val="0"/>
        <w:spacing w:after="120"/>
        <w:rPr>
          <w:rFonts w:ascii="Poppins" w:hAnsi="Poppins" w:cs="Poppins"/>
          <w:bCs/>
          <w:strike/>
        </w:rPr>
      </w:pPr>
      <w:r w:rsidRPr="00644DD1">
        <w:rPr>
          <w:rFonts w:ascii="Poppins" w:hAnsi="Poppins" w:cs="Poppins"/>
          <w:bCs/>
          <w:strike/>
        </w:rPr>
        <w:t>oferty złożone po terminie będą rozpatrywane,</w:t>
      </w:r>
    </w:p>
    <w:p w14:paraId="778E8BD3" w14:textId="2EA1F6F5" w:rsidR="00C56542" w:rsidRPr="00AE3392" w:rsidRDefault="00C56542" w:rsidP="00596A1E">
      <w:pPr>
        <w:pStyle w:val="Akapitzlist"/>
        <w:numPr>
          <w:ilvl w:val="1"/>
          <w:numId w:val="1"/>
        </w:numPr>
        <w:adjustRightInd w:val="0"/>
        <w:spacing w:after="120"/>
        <w:rPr>
          <w:rFonts w:ascii="Poppins" w:hAnsi="Poppins" w:cs="Poppins"/>
          <w:bCs/>
          <w:strike/>
        </w:rPr>
      </w:pPr>
      <w:r w:rsidRPr="00AE3392">
        <w:rPr>
          <w:rFonts w:ascii="Poppins" w:hAnsi="Poppins" w:cs="Poppins"/>
          <w:bCs/>
          <w:strike/>
        </w:rPr>
        <w:t>Zamawiającemu przysługuje prawo do swobodnego wyboru Wykonawcy,</w:t>
      </w:r>
    </w:p>
    <w:p w14:paraId="3297231A" w14:textId="3D4FDA10" w:rsidR="00C56542" w:rsidRPr="00AE3392" w:rsidRDefault="00C56542" w:rsidP="00C56542">
      <w:pPr>
        <w:numPr>
          <w:ilvl w:val="1"/>
          <w:numId w:val="1"/>
        </w:numPr>
        <w:adjustRightInd w:val="0"/>
        <w:spacing w:after="120"/>
        <w:rPr>
          <w:rFonts w:ascii="Poppins" w:hAnsi="Poppins" w:cs="Poppins"/>
          <w:bCs/>
          <w:strike/>
          <w:sz w:val="18"/>
          <w:szCs w:val="18"/>
        </w:rPr>
      </w:pPr>
      <w:r w:rsidRPr="00AE3392">
        <w:rPr>
          <w:rFonts w:ascii="Poppins" w:hAnsi="Poppins" w:cs="Poppins"/>
          <w:bCs/>
          <w:strike/>
        </w:rPr>
        <w:t>Zamawiającemu przysługuje prawo do prowadzenia</w:t>
      </w:r>
      <w:r w:rsidR="00596A1E" w:rsidRPr="00AE3392">
        <w:rPr>
          <w:rFonts w:ascii="Poppins" w:hAnsi="Poppins" w:cs="Poppins"/>
          <w:bCs/>
          <w:strike/>
        </w:rPr>
        <w:t xml:space="preserve"> na platformie zakupowej </w:t>
      </w:r>
      <w:r w:rsidRPr="00AE3392">
        <w:rPr>
          <w:rFonts w:ascii="Poppins" w:hAnsi="Poppins" w:cs="Poppins"/>
          <w:bCs/>
          <w:strike/>
        </w:rPr>
        <w:t xml:space="preserve"> negocjacji z dowolnie wybranymi wykonawcami</w:t>
      </w:r>
      <w:r w:rsidRPr="00AE3392">
        <w:rPr>
          <w:rFonts w:ascii="Poppins" w:hAnsi="Poppins" w:cs="Poppins"/>
          <w:bCs/>
          <w:strike/>
          <w:sz w:val="18"/>
          <w:szCs w:val="18"/>
        </w:rPr>
        <w:t>,</w:t>
      </w:r>
    </w:p>
    <w:p w14:paraId="316C6100" w14:textId="77777777" w:rsidR="00B4657D" w:rsidRPr="00596A1E" w:rsidRDefault="00B4657D"/>
    <w:p w14:paraId="53258AFB" w14:textId="77777777" w:rsidR="00596A1E" w:rsidRPr="00596A1E" w:rsidRDefault="00596A1E"/>
    <w:sectPr w:rsidR="00596A1E" w:rsidRPr="00596A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Poppins">
    <w:panose1 w:val="00000500000000000000"/>
    <w:charset w:val="EE"/>
    <w:family w:val="auto"/>
    <w:pitch w:val="variable"/>
    <w:sig w:usb0="00008007" w:usb1="00000000" w:usb2="00000000" w:usb3="00000000" w:csb0="00000093" w:csb1="00000000"/>
  </w:font>
  <w:font w:name="TimesNewRoman">
    <w:altName w:val="Yu Gothic"/>
    <w:panose1 w:val="00000000000000000000"/>
    <w:charset w:val="80"/>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101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542"/>
    <w:rsid w:val="00080185"/>
    <w:rsid w:val="00083F4A"/>
    <w:rsid w:val="000C5D11"/>
    <w:rsid w:val="00102BF0"/>
    <w:rsid w:val="001979F8"/>
    <w:rsid w:val="001B0063"/>
    <w:rsid w:val="001B4BE3"/>
    <w:rsid w:val="001D0169"/>
    <w:rsid w:val="001E240C"/>
    <w:rsid w:val="001E44DA"/>
    <w:rsid w:val="00246109"/>
    <w:rsid w:val="00267F51"/>
    <w:rsid w:val="002969E1"/>
    <w:rsid w:val="002C7494"/>
    <w:rsid w:val="003443E8"/>
    <w:rsid w:val="00376A12"/>
    <w:rsid w:val="00377DFD"/>
    <w:rsid w:val="003A154E"/>
    <w:rsid w:val="00494111"/>
    <w:rsid w:val="005167E1"/>
    <w:rsid w:val="00532383"/>
    <w:rsid w:val="005656C0"/>
    <w:rsid w:val="005871A4"/>
    <w:rsid w:val="00596A1E"/>
    <w:rsid w:val="00604BAD"/>
    <w:rsid w:val="00644DD1"/>
    <w:rsid w:val="006F33AB"/>
    <w:rsid w:val="00705F1D"/>
    <w:rsid w:val="00736919"/>
    <w:rsid w:val="00774517"/>
    <w:rsid w:val="007B43A5"/>
    <w:rsid w:val="007E5523"/>
    <w:rsid w:val="00850C59"/>
    <w:rsid w:val="008C27A0"/>
    <w:rsid w:val="00990107"/>
    <w:rsid w:val="009B3B9F"/>
    <w:rsid w:val="00A263C9"/>
    <w:rsid w:val="00A61E92"/>
    <w:rsid w:val="00A7794A"/>
    <w:rsid w:val="00AA4761"/>
    <w:rsid w:val="00AE3392"/>
    <w:rsid w:val="00AE3F4E"/>
    <w:rsid w:val="00AF3BB7"/>
    <w:rsid w:val="00B2173A"/>
    <w:rsid w:val="00B439FE"/>
    <w:rsid w:val="00B4657D"/>
    <w:rsid w:val="00BA6AA9"/>
    <w:rsid w:val="00BC4FC5"/>
    <w:rsid w:val="00BD2996"/>
    <w:rsid w:val="00C07490"/>
    <w:rsid w:val="00C37622"/>
    <w:rsid w:val="00C50A64"/>
    <w:rsid w:val="00C56542"/>
    <w:rsid w:val="00C77E8D"/>
    <w:rsid w:val="00C905EA"/>
    <w:rsid w:val="00C94BD1"/>
    <w:rsid w:val="00C96A32"/>
    <w:rsid w:val="00CA1BB9"/>
    <w:rsid w:val="00CF7976"/>
    <w:rsid w:val="00D02843"/>
    <w:rsid w:val="00D85D25"/>
    <w:rsid w:val="00DA4527"/>
    <w:rsid w:val="00E75D57"/>
    <w:rsid w:val="00E76C39"/>
    <w:rsid w:val="00EF3865"/>
    <w:rsid w:val="00F1783F"/>
    <w:rsid w:val="00F67F84"/>
    <w:rsid w:val="00FE1E9F"/>
    <w:rsid w:val="00FE38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629EA"/>
  <w15:chartTrackingRefBased/>
  <w15:docId w15:val="{74384E90-AD28-423E-B62A-F50794EA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654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C565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565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5654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5654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5654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5654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5654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5654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5654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5654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5654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5654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5654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5654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5654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5654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5654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56542"/>
    <w:rPr>
      <w:rFonts w:eastAsiaTheme="majorEastAsia" w:cstheme="majorBidi"/>
      <w:color w:val="272727" w:themeColor="text1" w:themeTint="D8"/>
    </w:rPr>
  </w:style>
  <w:style w:type="paragraph" w:styleId="Tytu">
    <w:name w:val="Title"/>
    <w:basedOn w:val="Normalny"/>
    <w:next w:val="Normalny"/>
    <w:link w:val="TytuZnak"/>
    <w:uiPriority w:val="10"/>
    <w:qFormat/>
    <w:rsid w:val="00C5654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5654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5654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5654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56542"/>
    <w:pPr>
      <w:spacing w:before="160"/>
      <w:jc w:val="center"/>
    </w:pPr>
    <w:rPr>
      <w:i/>
      <w:iCs/>
      <w:color w:val="404040" w:themeColor="text1" w:themeTint="BF"/>
    </w:rPr>
  </w:style>
  <w:style w:type="character" w:customStyle="1" w:styleId="CytatZnak">
    <w:name w:val="Cytat Znak"/>
    <w:basedOn w:val="Domylnaczcionkaakapitu"/>
    <w:link w:val="Cytat"/>
    <w:uiPriority w:val="29"/>
    <w:rsid w:val="00C56542"/>
    <w:rPr>
      <w:i/>
      <w:iCs/>
      <w:color w:val="404040" w:themeColor="text1" w:themeTint="BF"/>
    </w:rPr>
  </w:style>
  <w:style w:type="paragraph" w:styleId="Akapitzlist">
    <w:name w:val="List Paragraph"/>
    <w:basedOn w:val="Normalny"/>
    <w:uiPriority w:val="34"/>
    <w:qFormat/>
    <w:rsid w:val="00C56542"/>
    <w:pPr>
      <w:ind w:left="720"/>
      <w:contextualSpacing/>
    </w:pPr>
  </w:style>
  <w:style w:type="character" w:styleId="Wyrnienieintensywne">
    <w:name w:val="Intense Emphasis"/>
    <w:basedOn w:val="Domylnaczcionkaakapitu"/>
    <w:uiPriority w:val="21"/>
    <w:qFormat/>
    <w:rsid w:val="00C56542"/>
    <w:rPr>
      <w:i/>
      <w:iCs/>
      <w:color w:val="2F5496" w:themeColor="accent1" w:themeShade="BF"/>
    </w:rPr>
  </w:style>
  <w:style w:type="paragraph" w:styleId="Cytatintensywny">
    <w:name w:val="Intense Quote"/>
    <w:basedOn w:val="Normalny"/>
    <w:next w:val="Normalny"/>
    <w:link w:val="CytatintensywnyZnak"/>
    <w:uiPriority w:val="30"/>
    <w:qFormat/>
    <w:rsid w:val="00C565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56542"/>
    <w:rPr>
      <w:i/>
      <w:iCs/>
      <w:color w:val="2F5496" w:themeColor="accent1" w:themeShade="BF"/>
    </w:rPr>
  </w:style>
  <w:style w:type="character" w:styleId="Odwoanieintensywne">
    <w:name w:val="Intense Reference"/>
    <w:basedOn w:val="Domylnaczcionkaakapitu"/>
    <w:uiPriority w:val="32"/>
    <w:qFormat/>
    <w:rsid w:val="00C565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5047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Sobolewska</dc:creator>
  <cp:keywords/>
  <dc:description/>
  <cp:lastModifiedBy>Marta Sobolewska</cp:lastModifiedBy>
  <cp:revision>2</cp:revision>
  <cp:lastPrinted>2026-03-30T11:04:00Z</cp:lastPrinted>
  <dcterms:created xsi:type="dcterms:W3CDTF">2026-03-30T11:04:00Z</dcterms:created>
  <dcterms:modified xsi:type="dcterms:W3CDTF">2026-03-30T11:04:00Z</dcterms:modified>
</cp:coreProperties>
</file>